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【风情越南】 直飞河内·下龙湾·河内5日游行程单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HBXZ-117369942848i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去程:QW6193                           返程:QW6194</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独具一格，耐心解说，细致服务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飞河内-还剑湖-三十六古街
                <w:br/>
              </w:t>
            </w:r>
          </w:p>
          <w:p>
            <w:pPr>
              <w:pStyle w:val="indent"/>
            </w:pPr>
            <w:r>
              <w:rPr>
                <w:rFonts w:ascii="微软雅黑" w:hAnsi="微软雅黑" w:eastAsia="微软雅黑" w:cs="微软雅黑"/>
                <w:color w:val="000000"/>
                <w:sz w:val="20"/>
                <w:szCs w:val="20"/>
              </w:rPr>
              <w:t xml:space="preserve">
                出发地前往三峡机场乘机赴越南首都河河，河内接机（参考时间：14点抵达），越南首都，素有“千年文物之都”美誉的城市——【河内】，下午前往河内最繁华、最热闹的中心湖——“还剑湖”、游河内旧城的老商业区、被誉为“三十六条古街”的桃横街。三十六行街位于还剑湖北边的老城区，是河内主要的商业街。在以前，每条街基本只卖同一行业品种的商品，所以叫做“行街”。整个街区繁荣又原始，时尚又古旧，有很多特色的工艺品店，也有一些当地艺术家的工作室。游客可以自费乘坐别有特色的三轮车游览古街。乘坐三轮车逛三十六行街是游客的首选，一是为了节约时间，二是为了防止迷路。一个团队的游客若都搭乘三轮车，长长的一溜车队也是一道景观。沿街商铺杂七杂八，商品货色价廉物美，古老建筑各有风格。
                <w:br/>
                  晚餐后入住酒店。
                <w:br/>
                交通：飞机，旅游车
                <w:br/>
                景点：还剑湖，三十六条古街，
                <w:br/>
                购物点：见底部
                <w:br/>
                自费项：见底部
                <w:br/>
                到达城市：河内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晚餐：越南鸡丝粉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河内-下龙-三金禅院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
                <w:br/>
                  【胡志明陵】（9-11月为保养期及每周一、周五，不对外开放）；
                <w:br/>
                  【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
                <w:br/>
                  【独柱寺】独柱寺是越南独具一格的古迹之一，因建在灵沼池中一根大石柱上而得名。（巴-独  游览时间约2-3小时）车游西湖（越南西湖（有的史书上又称金牛湖），是河内的著名胜景，为河内第一大湖，素有“河内第一风景区”之称）最为耀眼的中国驻越南大使馆、 【军事博物馆】馆内展示的是以越南近代战争为基点的军事历史，尤其全方位展示了越战中北越军队和美军使用过的小型喷火器、炸弹、战斗机等武器。（游览时间约30分钟），后适时乘车返回下龙，后前往游览【三金禅院】原名宝广寺，始建于1676年。宝光寺位于340米海拔高度的清荡山，坐落在越南西部城市旺秘市。三金禅院风水起源于铜寺，背靠安子山脉，面向东海，左侧青龙与右侧白虎环围形成气势宏伟的“青龙白虎掌四方，朱雀玄武顺阴阳”之位的佛教圣地地闻名远近。山上有华安寺，香火旺盛，已有数百年的历史。山脚下的安潮县的安生村是越南陈氏王朝的故里。适时入住下龙酒店休息。
                <w:br/>
                交通：旅游车
                <w:br/>
                景点：巴亭广场，胡志明陵，主席府，胡志明故居，独柱寺，越南西湖，中国驻越南大使馆，军事博物馆，三金禅院
                <w:br/>
                购物点：见底部
                <w:br/>
                自费项：见底部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三宝馆-安宫-畅游下龙湾
                <w:br/>
              </w:t>
            </w:r>
          </w:p>
          <w:p>
            <w:pPr>
              <w:pStyle w:val="indent"/>
            </w:pPr>
            <w:r>
              <w:rPr>
                <w:rFonts w:ascii="微软雅黑" w:hAnsi="微软雅黑" w:eastAsia="微软雅黑" w:cs="微软雅黑"/>
                <w:color w:val="000000"/>
                <w:sz w:val="20"/>
                <w:szCs w:val="20"/>
              </w:rPr>
              <w:t xml:space="preserve">
                早餐后，参观【越南三宝馆】、【安宫】，后乘车前往下龙湾岛屿“巡州岛”,车览巡州岛度假区及海岸风光，后乘坐越南特色游船出海，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可自费游览下龙湾的精华景点之一【迷宫仙境】（游船穿梭在一座座由伸出海面的锯齿状石灰岩柱向在迷宫中航行），随着游船观赏一座座的独立仙岩：大拇山、青蛙山、天鹅山等千姿百态的山石引入眼帘，自费乘坐【快艇】前往月亮湖洞口，一路感受乘风破浪的酣畅淋漓，后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
                <w:br/>
                  午餐安排于船上进行，品尝越南渔民红木船特色餐。下龙湾亦有小渔船如影相随，也可自行购买海鲜交由船家加工，享受专属于自己的海鲜大餐（费用自理），把酒临风，在海天一色之间大快朵颐。随后自费前往越南最浪漫、最漂亮的岛屿【天堂岛】，天堂岛是下龙湾唯一有沙滩的岛屿，金黄色的沙滩，蔚蓝色的海水,仿佛置身世外桃源一般，登上天堂岛，领略“会当凌绝顶，一览众山小”的感觉，环顾四周，如同进入蓬莱仙境。返回码头下船，告别上帝赐于越南最好的礼物——下龙湾。（游览时间约4小时）。
                <w:br/>
                特别声明：如因越南雨季台风季节，地接社可在不减少景点的情况下，调整游客的参观顺序，使游客可以参观到下龙湾海上桂林，如果天气原因未能参观下龙湾及天堂岛的，则替换为陆上景点。
                <w:br/>
                交通：旅游车
                <w:br/>
                景点：越南三宝馆，安宫，巡州岛，下龙湾，迷宫仙境，月亮湖，天堂岛
                <w:br/>
                购物点：见底部
                <w:br/>
                自费项：见底部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午餐：特色船餐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沉香博物馆-网红咖啡-珠宝展览馆-下龙海滩公园
                <w:br/>
              </w:t>
            </w:r>
          </w:p>
          <w:p>
            <w:pPr>
              <w:pStyle w:val="indent"/>
            </w:pPr>
            <w:r>
              <w:rPr>
                <w:rFonts w:ascii="微软雅黑" w:hAnsi="微软雅黑" w:eastAsia="微软雅黑" w:cs="微软雅黑"/>
                <w:color w:val="000000"/>
                <w:sz w:val="20"/>
                <w:szCs w:val="20"/>
              </w:rPr>
              <w:t xml:space="preserve">
                早餐后，前往参观【沉香博物馆】，馆内收藏的近数百年间沉香的真实遗存，以及经艺术家之手创作的精美的沉香古木艺术品。
                <w:br/>
                  后前往前往【网红滴漏咖啡】网红打卡圣地咖啡店，这里将大自然元素巧妙地融于室内，让人仿佛置身于花园之中；之后前往参观【宝石展览馆】。后乘车前往【下龙湾海滩公园】自由活动，晚餐后适时入住下龙酒店。
                <w:br/>
                交通：旅游车
                <w:br/>
                景点：沉香博物馆，网红滴漏咖啡，宝石展览馆，下龙湾海滩公园
                <w:br/>
                购物点：见底部
                <w:br/>
                自费项：见底部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午餐：特色簸箕宴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下龙-河内-出发地
                <w:br/>
              </w:t>
            </w:r>
          </w:p>
          <w:p>
            <w:pPr>
              <w:pStyle w:val="indent"/>
            </w:pPr>
            <w:r>
              <w:rPr>
                <w:rFonts w:ascii="微软雅黑" w:hAnsi="微软雅黑" w:eastAsia="微软雅黑" w:cs="微软雅黑"/>
                <w:color w:val="000000"/>
                <w:sz w:val="20"/>
                <w:szCs w:val="20"/>
              </w:rPr>
              <w:t xml:space="preserve">
                早餐后，适时乘车往河内，送机返程，回到温暖的家，结束愉快的旅程！
                <w:br/>
                交通：飞机
                <w:br/>
                景点：
                <w:br/>
                购物点：见底部
                <w:br/>
                自费项：见底部
                <w:br/>
                到达城市：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1、机票：宜昌-河内往返机票经济舱，含机建燃油；
                <w:br/>
                2、酒店：越南全程入住当地四星酒店（如团队出现单男单女，领队有权安排分房或加床，如客人需用单间，需另补房差）；
                <w:br/>
                3、用餐：4早8正（其中4正升级越南特色餐） 八菜一汤，十人一桌 （正餐餐标30元/人）（不够人数按比例上菜）
                <w:br/>
                4、景点：所列第一门票。 
                <w:br/>
                特别声明：行程内所有赠送景点/旅游项目，如为游客主动放弃游览或因天气原因造成无法游览的费用不退。
                <w:br/>
                5、用车：越南段空调旅游车，一人一正座；
                <w:br/>
                6、导游：优秀的中国领队和越南地接导游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1、杂费580元/人，报名随团费上交；
                <w:br/>
                2、不含越南段司导小费（小费10元/天/人），越南现付导游；
                <w:br/>
                3、不含全程单房差
                <w:br/>
                4、个人旅游意外险（强烈建议自购）、出境意外险。
                <w:br/>
                5、行程之外自费项目及私人所产生的一切费用等（离团必须签署旅行社相关免责申明书）。
                <w:br/>
                6、旅游者因违约、自身过错、自由活动期间内行为或自身疾病引起的人身和财产损失。
                <w:br/>
                7、其他未约定的费用（如不可抗力因素所产生的额外费用等）。
                <w:br/>
                备注：因客人自身原因无法参加，未产生的费用一律不退。全段景点已使用特惠套票，导游证、学生证、老年证、军官证、记者证等证件不予退费，如因客人原因中途离团或不参加其中的景点，不予退费。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沉香馆</w:t>
            </w:r>
          </w:p>
        </w:tc>
        <w:tc>
          <w:tcPr/>
          <w:p>
            <w:pPr>
              <w:pStyle w:val="indent"/>
            </w:pPr>
            <w:r>
              <w:rPr>
                <w:rFonts w:ascii="微软雅黑" w:hAnsi="微软雅黑" w:eastAsia="微软雅黑" w:cs="微软雅黑"/>
                <w:color w:val="000000"/>
                <w:sz w:val="20"/>
                <w:szCs w:val="20"/>
              </w:rPr>
              <w:t xml:space="preserve">主营：沉香手串，镯子，摆件等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红宝石馆</w:t>
            </w:r>
          </w:p>
        </w:tc>
        <w:tc>
          <w:tcPr/>
          <w:p>
            <w:pPr>
              <w:pStyle w:val="indent"/>
            </w:pPr>
            <w:r>
              <w:rPr>
                <w:rFonts w:ascii="微软雅黑" w:hAnsi="微软雅黑" w:eastAsia="微软雅黑" w:cs="微软雅黑"/>
                <w:color w:val="000000"/>
                <w:sz w:val="20"/>
                <w:szCs w:val="20"/>
              </w:rPr>
              <w:t xml:space="preserve">主营：珠宝饰品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安宫馆</w:t>
            </w:r>
          </w:p>
        </w:tc>
        <w:tc>
          <w:tcPr/>
          <w:p>
            <w:pPr>
              <w:pStyle w:val="indent"/>
            </w:pPr>
            <w:r>
              <w:rPr>
                <w:rFonts w:ascii="微软雅黑" w:hAnsi="微软雅黑" w:eastAsia="微软雅黑" w:cs="微软雅黑"/>
                <w:color w:val="000000"/>
                <w:sz w:val="20"/>
                <w:szCs w:val="20"/>
              </w:rPr>
              <w:t xml:space="preserve">主营：安宫产品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越南三宝</w:t>
            </w:r>
          </w:p>
        </w:tc>
        <w:tc>
          <w:tcPr/>
          <w:p>
            <w:pPr>
              <w:pStyle w:val="indent"/>
            </w:pPr>
            <w:r>
              <w:rPr>
                <w:rFonts w:ascii="微软雅黑" w:hAnsi="微软雅黑" w:eastAsia="微软雅黑" w:cs="微软雅黑"/>
                <w:color w:val="000000"/>
                <w:sz w:val="20"/>
                <w:szCs w:val="20"/>
              </w:rPr>
              <w:t xml:space="preserve">主营：精美工艺品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w:t>
            </w:r>
          </w:p>
        </w:tc>
        <w:tc>
          <w:tcPr/>
          <w:p>
            <w:pPr>
              <w:pStyle w:val="indent"/>
            </w:pPr>
            <w:r>
              <w:rPr>
                <w:rFonts w:ascii="微软雅黑" w:hAnsi="微软雅黑" w:eastAsia="微软雅黑" w:cs="微软雅黑"/>
                <w:color w:val="000000"/>
                <w:sz w:val="20"/>
                <w:szCs w:val="20"/>
              </w:rPr>
              <w:t xml:space="preserve">景区内商场/土特产超市不计在购物店内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下龙湾天堂岛+游船+快艇+月亮湖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河内三轮车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一、1、因天气原因（如台风、雷暴）、自然灾害、政治原因等不可抗力因素造成航班延误、取消、推迟或者行程更改，旅行社应协助旅游者处理相关事务，费用由旅游者承担，具体条款可以参照旅游合同附件。
                <w:br/>
                2、行程中房间以安排双人间为准，若出现单男单女，我社有权采取拆夫妻或加床处理，若客人要求开单间，需补交单房差。需用大床房，请报名时提出，具体用房视当地情况决定。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5、65岁以上客人请自备健康证明及免责协议，75岁以上客人暂不接待。
                <w:br/>
                6、如果客人未按合同走完行程，提前离团，我社将收取相应离团费。
                <w:br/>
                7、越南当地旅游餐厅跟国内餐厅稍有区别，根据餐桌大小一般可分为6-8人一桌，具体以实际安排为准；
                <w:br/>
                8、由于早餐费用与房费不可拆分，若由于客人自身原因或不可抗力因素导致不用早餐的，无早餐费退还；
                <w:br/>
                9、行程所列的景点首道门票及当地旅游观光巴士；均只含景点首道大门票，不含景点第二门票及其他消费。
                <w:br/>
                ·国内段领队服务、越南当地中文导游服务 ；
                <w:br/>
                ·国内段旅游空调车，越南段旅游空调（确保每人一正座）；
                <w:br/>
                备注：行程内所有赠送景点/旅游项目，如为游客主动放弃游览或因天气原因造成无法游览的费用不退。
                <w:br/>
                <w:br/>
                二、请参团游客务必随身携带身份证原件、护照原件、小孩无身份证带上户口本原件和3*4的白底彩色相片2张，如果有港澳台和外籍客人请带好回乡证、台胞证和2次以上进出中国（大陆）的签证，相片建议客人去口岸照，越南要求的规格和中国不一样，以免浪费钱，口岸现照30元/人;如因客人自身原因导致拒签，由客人承担由此产生的损失费，包括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旅行社无关，不便之处敬请谅解。
                <w:br/>
                此行程为散客拼团行程，如本行程人数较少我们会和其它相似行程的客人拼团，拼团后行程中出现差异的地方，导游或领
                <w:br/>
                队会各自安排不同行程内容的客人游玩或自由活动，如客人临时决定要一起游玩，需签字同意；签字同意后的文件作为合
                <w:br/>
                同的附件，具有合同同等的法律效应。
                <w:br/>
                <w:br/>
                越南旅游须知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中国公民出境每人携带人民币不能超过20000元。未经检疫的动、植物不能出入境；
                <w:br/>
                (2）中国政府规定严禁中国公民在境外参与赌博与朝觐。遵守我国出入境纪律，严格执行整团出境，整团入境。
                <w:br/>
                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另外越南当地三星酒店无三人间，如拼不上房请游客自补房差。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(15)越南有付小费习惯，可给予酒店的服务人员每次约5000-10000盾，如放在房间床头、行李小费、泰山岛独木舟等。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游客个人健康信息及游客承诺函
                <w:br/>
                游客姓名：                    性别：           年龄：          
                <w:br/>
                身份证（护照）号：                          ，电话：                  。
                <w:br/>
                紧急情况时的联系电话：               联系人：            与游客关系：            ；
                <w:br/>
                游客准备参加我社（                   ）组织的                         团，出行时间为：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特此承诺！           
                <w:br/>
                       游客签字：                                                     年   月   日
                <w:br/>
                游客声明：
                <w:br/>
                 本人已详细阅读以上行程内容与接待标准，同意并遵守旅行社的调整与安排，并以此为合同副本。
                <w:br/>
                <w:br/>
                客人签名：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温馨提示：旅程中请将贵重物品保管好，离开酒店前检查随身物品，切勿遗漏。
                <w:br/>
                  根据新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路上的厕所店和休息站以及芒街过关休息等证的店（芒街：东方商城、和平、越南TRANG LY海洋产品展示馆、越免商城；芒街到下龙路上：558服务区、109服务区、蓝风服务区；下龙到河内路上有：ABC、77或东兴盛世国际商店）不算购物店，我们不保证厕所店、休息站和休息店货品的真假，只是给大家找个干净凉爽的地方上厕所或等待导游办证休息的地方；在下龙如果时间允许导游可能会建议您去乳胶或珠宝店参观，您可以坚决拒绝不参加；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1.行程团队所做签证为ADS签证，需整团出境，整团入境，请至少提前4个工作日以上，将护照首页清晰复印件以扫描或传真的方式发给我社；
                <w:br/>
                2.如果有港澳台客人请随身带好回乡证、台胞证（证件在有效期内）；外籍客人需要准备2次以上进出中国（大陆）的签证；
                <w:br/>
                3.护照有效期需要有6个月以上，并且有三张以上空白签证页；
                <w:br/>
                4.出境时请参团游客务必随身携带护照原件及2张2寸或3*4的白底彩照。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2025-04-24T15:43:47+08:00</dcterms:created>
  <dcterms:modified xsi:type="dcterms:W3CDTF">2025-04-24T15:43:47+08:00</dcterms:modified>
</cp:coreProperties>
</file>

<file path=docProps/custom.xml><?xml version="1.0" encoding="utf-8"?>
<Properties xmlns="http://schemas.openxmlformats.org/officeDocument/2006/custom-properties" xmlns:vt="http://schemas.openxmlformats.org/officeDocument/2006/docPropsVTypes"/>
</file>